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35" w:rsidRDefault="00D57935" w:rsidP="00D57935">
      <w:pPr>
        <w:pStyle w:val="BasicParagraph"/>
        <w:suppressAutoHyphens/>
        <w:rPr>
          <w:rFonts w:ascii="Neutraface2Text-Book" w:hAnsi="Neutraface2Text-Book" w:cs="Neutraface2Text-Book"/>
          <w:sz w:val="22"/>
          <w:szCs w:val="22"/>
        </w:rPr>
      </w:pPr>
      <w:r>
        <w:rPr>
          <w:rFonts w:ascii="Neutraface2Text-Demi" w:hAnsi="Neutraface2Text-Demi" w:cs="Neutraface2Text-Demi"/>
          <w:sz w:val="22"/>
          <w:szCs w:val="22"/>
        </w:rPr>
        <w:t xml:space="preserve">1) What is the difference between the Capital Campaign: ON FIRM FOUNDATION and Offertory collection?  </w:t>
      </w:r>
      <w:r>
        <w:rPr>
          <w:rFonts w:ascii="Neutraface2Text-Light" w:hAnsi="Neutraface2Text-Light" w:cs="Neutraface2Text-Light"/>
          <w:sz w:val="22"/>
          <w:szCs w:val="22"/>
        </w:rPr>
        <w:t xml:space="preserve">Regular offertory provides funds for the day-to-day operating costs of individual parishes.  </w:t>
      </w:r>
      <w:r>
        <w:rPr>
          <w:rFonts w:ascii="Neutraface2Text-Demi" w:hAnsi="Neutraface2Text-Demi" w:cs="Neutraface2Text-Demi"/>
          <w:sz w:val="22"/>
          <w:szCs w:val="22"/>
        </w:rPr>
        <w:t>ON FIRM FOUNDATION</w:t>
      </w:r>
      <w:r>
        <w:rPr>
          <w:rFonts w:ascii="Neutraface2Text-Light" w:hAnsi="Neutraface2Text-Light" w:cs="Neutraface2Text-Light"/>
          <w:sz w:val="22"/>
          <w:szCs w:val="22"/>
        </w:rPr>
        <w:t xml:space="preserve"> seeks to address extraordinary needs of completing Phase 1 of our Master Plan. It will enable us to address current building needs to adequately serve the spiritual needs of our faithful.</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2) How will this campaign impact our weekly offertory at our Parish?  </w:t>
      </w:r>
      <w:r>
        <w:rPr>
          <w:rFonts w:ascii="Neutraface2Text-Light" w:hAnsi="Neutraface2Text-Light" w:cs="Neutraface2Text-Light"/>
          <w:sz w:val="22"/>
          <w:szCs w:val="22"/>
        </w:rPr>
        <w:t xml:space="preserve">Parishioners are encouraged to sustain their regular offertory contributions throughout the pledge redemption cycle and, historically, parish offertories are not substantially impacted in a negative way.  In fact, it is possible that the offertory may increase as a result of a successful capital campaign as parishioners become more aware of the Church’s financial priorities and projects that benefit and enhance the spiritual wellbeing of our sisters and brothers.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3) Our family’s financial situation doesn’t allow us to consider a pledge at the level requested.  What should we do? </w:t>
      </w:r>
      <w:r>
        <w:rPr>
          <w:rFonts w:ascii="Neutraface2Text-Light" w:hAnsi="Neutraface2Text-Light" w:cs="Neutraface2Text-Light"/>
          <w:sz w:val="22"/>
          <w:szCs w:val="22"/>
        </w:rPr>
        <w:t xml:space="preserve"> We really do not know much about your family’s financial situation, but we encourage you to consider a pledge to this campaign that best complements your propensity for sacrificial giving.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Light" w:hAnsi="Neutraface2Text-Light" w:cs="Neutraface2Text-Light"/>
          <w:sz w:val="22"/>
          <w:szCs w:val="22"/>
        </w:rPr>
        <w:t xml:space="preserve">This campaign is transformational for our Church, and we hope your prayerful consideration will bring forth a spiritual transformation in you, which strengthens your relationship with God through Faith, Hope and Charity. Gifts to this campaign ought to be equal in sacrifice, not necessarily equal in dollar amount and it is our hope that your giving reflects this measure.  Perhaps it is more appropriate for your family to consider a gift on another level.  We recognize that your financial situation is unique, and, ultimately, your thoughtful decision will be most appropriate.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4) Why do you think our family can give a gift at this level? </w:t>
      </w:r>
      <w:r>
        <w:rPr>
          <w:rFonts w:ascii="Neutraface2Text-Light" w:hAnsi="Neutraface2Text-Light" w:cs="Neutraface2Text-Light"/>
          <w:sz w:val="22"/>
          <w:szCs w:val="22"/>
        </w:rPr>
        <w:t xml:space="preserve"> No intrusive research of your financial wherewithal was conducted, and request amounts are based primarily upon your past generosity and also the financial needs of our parish. You are simply being asked to consider a gift at a specific level and it is our hope that you give this request some thought and prayer.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5) I currently have a pledge that I am still paying on, what should I do?</w:t>
      </w:r>
      <w:r>
        <w:rPr>
          <w:rFonts w:ascii="Neutraface2Text-Light" w:hAnsi="Neutraface2Text-Light" w:cs="Neutraface2Text-Light"/>
          <w:sz w:val="22"/>
          <w:szCs w:val="22"/>
        </w:rPr>
        <w:t xml:space="preserve"> We are asking all families of Holy Trinity to make a pledge to </w:t>
      </w:r>
      <w:r>
        <w:rPr>
          <w:rFonts w:ascii="Neutraface2Text-Demi" w:hAnsi="Neutraface2Text-Demi" w:cs="Neutraface2Text-Demi"/>
          <w:sz w:val="22"/>
          <w:szCs w:val="22"/>
        </w:rPr>
        <w:t xml:space="preserve">ON FIRM FOUNDATION. </w:t>
      </w:r>
      <w:r>
        <w:rPr>
          <w:rFonts w:ascii="Neutraface2Text-Light" w:hAnsi="Neutraface2Text-Light" w:cs="Neutraface2Text-Light"/>
          <w:sz w:val="22"/>
          <w:szCs w:val="22"/>
        </w:rPr>
        <w:t xml:space="preserve">However, if you are still paying on a previous pledge, please write on your new pledge the date you want the new pledge to start. </w:t>
      </w: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6) Why am I asked to sign a pledge form?  </w:t>
      </w:r>
      <w:r>
        <w:rPr>
          <w:rFonts w:ascii="Neutraface2Text-Light" w:hAnsi="Neutraface2Text-Light" w:cs="Neutraface2Text-Light"/>
          <w:sz w:val="22"/>
          <w:szCs w:val="22"/>
        </w:rPr>
        <w:t xml:space="preserve">Parishioners are asked to sign a commitment form so that the gift may be appropriately acknowledged and documented, enabling our parish to plan the projects, decide priorities, inform you and our other donors, and send payment reminders.  Pledges are not legally binding.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7) Why is the initial payment of 10% - 20% of the total pledge encouraged?  </w:t>
      </w:r>
      <w:r>
        <w:rPr>
          <w:rFonts w:ascii="Neutraface2Text-Light" w:hAnsi="Neutraface2Text-Light" w:cs="Neutraface2Text-Light"/>
          <w:sz w:val="22"/>
          <w:szCs w:val="22"/>
        </w:rPr>
        <w:t xml:space="preserve">Our parish has immediate financial needs, and initial payments help increase the amount of money we are able to redeem.  Most donors prefer to commence pledge payments immediately, many contributing significantly more than the suggested 10% - 20% down payment.  Donors may also elect to pay less than 10% when making a down payment, or nothing at all.  </w:t>
      </w: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8) Can I pay a portion or my entire pledge with stock?  </w:t>
      </w:r>
      <w:r>
        <w:rPr>
          <w:rFonts w:ascii="Neutraface2Text-Light" w:hAnsi="Neutraface2Text-Light" w:cs="Neutraface2Text-Light"/>
          <w:sz w:val="22"/>
          <w:szCs w:val="22"/>
        </w:rPr>
        <w:t>Yes.  Stock transfer instructions are provided to donors who request them.  The Diocese of Orange will help us with the transaction by selling the gift of stock immediately.  The value of the gift is determined at the time of transfer. Please call the Campaign Office for additional information at (949) 218-3131.</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9) Can trusts, deferred gifts or estate-type gifts be made to ON FIRM FOUNDATION?  </w:t>
      </w:r>
      <w:r>
        <w:rPr>
          <w:rFonts w:ascii="Neutraface2Text-Light" w:hAnsi="Neutraface2Text-Light" w:cs="Neutraface2Text-Light"/>
          <w:sz w:val="22"/>
          <w:szCs w:val="22"/>
        </w:rPr>
        <w:t>Yes. Gifts of this nature often allow donors the ability to make gifts far larger than present income would allow.  If a donor offers a planned gift, please call the Campaign Office for assistance at (949) 218-3131.</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Demi" w:hAnsi="Neutraface2Text-Demi" w:cs="Neutraface2Text-Demi"/>
          <w:sz w:val="22"/>
          <w:szCs w:val="22"/>
        </w:rPr>
      </w:pPr>
      <w:r>
        <w:rPr>
          <w:rFonts w:ascii="Neutraface2Text-Demi" w:hAnsi="Neutraface2Text-Demi" w:cs="Neutraface2Text-Demi"/>
          <w:sz w:val="22"/>
          <w:szCs w:val="22"/>
        </w:rPr>
        <w:t xml:space="preserve">10) To whom should initial payments be made and where should I send them?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Demi" w:hAnsi="Neutraface2Text-Demi" w:cs="Neutraface2Text-Demi"/>
          <w:sz w:val="22"/>
          <w:szCs w:val="22"/>
        </w:rPr>
      </w:pPr>
      <w:r>
        <w:rPr>
          <w:rFonts w:ascii="Neutraface2Text-Light" w:hAnsi="Neutraface2Text-Light" w:cs="Neutraface2Text-Light"/>
          <w:sz w:val="22"/>
          <w:szCs w:val="22"/>
        </w:rPr>
        <w:t xml:space="preserve">All payments should be made payable to: </w:t>
      </w:r>
      <w:r>
        <w:rPr>
          <w:rFonts w:ascii="Neutraface2Text-Demi" w:hAnsi="Neutraface2Text-Demi" w:cs="Neutraface2Text-Demi"/>
          <w:sz w:val="22"/>
          <w:szCs w:val="22"/>
        </w:rPr>
        <w:t xml:space="preserve"> </w:t>
      </w:r>
    </w:p>
    <w:p w:rsidR="00D57935" w:rsidRDefault="00D57935" w:rsidP="00D57935">
      <w:pPr>
        <w:pStyle w:val="BasicParagraph"/>
        <w:suppressAutoHyphens/>
        <w:rPr>
          <w:rFonts w:ascii="Neutraface2Text-Demi" w:hAnsi="Neutraface2Text-Demi" w:cs="Neutraface2Text-Demi"/>
          <w:sz w:val="22"/>
          <w:szCs w:val="22"/>
        </w:rPr>
      </w:pPr>
      <w:r>
        <w:rPr>
          <w:rFonts w:ascii="Neutraface2Text-Demi" w:hAnsi="Neutraface2Text-Demi" w:cs="Neutraface2Text-Demi"/>
          <w:sz w:val="22"/>
          <w:szCs w:val="22"/>
        </w:rPr>
        <w:t>Holy Trinity – ON FIRM FOUNDATION</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Demi" w:hAnsi="Neutraface2Text-Demi" w:cs="Neutraface2Text-Demi"/>
          <w:sz w:val="22"/>
          <w:szCs w:val="22"/>
        </w:rPr>
      </w:pPr>
      <w:r>
        <w:rPr>
          <w:rFonts w:ascii="Neutraface2Text-Light" w:hAnsi="Neutraface2Text-Light" w:cs="Neutraface2Text-Light"/>
          <w:sz w:val="22"/>
          <w:szCs w:val="22"/>
        </w:rPr>
        <w:t xml:space="preserve">All payments should be sent to: </w:t>
      </w:r>
    </w:p>
    <w:p w:rsidR="00D57935" w:rsidRDefault="00D57935" w:rsidP="00D57935">
      <w:pPr>
        <w:pStyle w:val="BasicParagraph"/>
        <w:suppressAutoHyphens/>
        <w:rPr>
          <w:rFonts w:ascii="Neutraface2Text-Demi" w:hAnsi="Neutraface2Text-Demi" w:cs="Neutraface2Text-Demi"/>
          <w:sz w:val="22"/>
          <w:szCs w:val="22"/>
        </w:rPr>
      </w:pPr>
      <w:r>
        <w:rPr>
          <w:rFonts w:ascii="Neutraface2Text-Demi" w:hAnsi="Neutraface2Text-Demi" w:cs="Neutraface2Text-Demi"/>
          <w:sz w:val="22"/>
          <w:szCs w:val="22"/>
        </w:rPr>
        <w:t xml:space="preserve">1600 Corporate Drive, </w:t>
      </w:r>
      <w:proofErr w:type="spellStart"/>
      <w:r>
        <w:rPr>
          <w:rFonts w:ascii="Neutraface2Text-Demi" w:hAnsi="Neutraface2Text-Demi" w:cs="Neutraface2Text-Demi"/>
          <w:sz w:val="22"/>
          <w:szCs w:val="22"/>
        </w:rPr>
        <w:t>Ladera</w:t>
      </w:r>
      <w:proofErr w:type="spellEnd"/>
      <w:r>
        <w:rPr>
          <w:rFonts w:ascii="Neutraface2Text-Demi" w:hAnsi="Neutraface2Text-Demi" w:cs="Neutraface2Text-Demi"/>
          <w:sz w:val="22"/>
          <w:szCs w:val="22"/>
        </w:rPr>
        <w:t xml:space="preserve"> Ranch, CA 92694</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11) How should subsequent payments be made?  Donors may choose to pay pledge balances monthly, </w:t>
      </w:r>
      <w:r>
        <w:rPr>
          <w:rFonts w:ascii="Neutraface2Text-Light" w:hAnsi="Neutraface2Text-Light" w:cs="Neutraface2Text-Light"/>
          <w:sz w:val="22"/>
          <w:szCs w:val="22"/>
        </w:rPr>
        <w:t>quarterly, semi-annually or annually.  Reminders will be sent according to the pledge redemption schedule the donor specifies.</w:t>
      </w:r>
    </w:p>
    <w:p w:rsidR="00D57935" w:rsidRDefault="00D57935" w:rsidP="00D57935">
      <w:pPr>
        <w:pStyle w:val="BasicParagraph"/>
        <w:suppressAutoHyphens/>
        <w:rPr>
          <w:rFonts w:ascii="Neutraface2Text-Light" w:hAnsi="Neutraface2Text-Light" w:cs="Neutraface2Text-Light"/>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Light" w:hAnsi="Neutraface2Text-Light" w:cs="Neutraface2Text-Light"/>
          <w:sz w:val="22"/>
          <w:szCs w:val="22"/>
        </w:rPr>
        <w:t xml:space="preserve">For accounting purposes, and to ensure that your pledge payments are appropriately acknowledged and receipted, donors should not make pledge payments in the regular church offertory envelope.  Please use the reply envelope provided with the pledge reminder you will receive.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bookmarkStart w:id="0" w:name="_GoBack"/>
      <w:bookmarkEnd w:id="0"/>
      <w:r>
        <w:rPr>
          <w:rFonts w:ascii="Neutraface2Text-Demi" w:hAnsi="Neutraface2Text-Demi" w:cs="Neutraface2Text-Demi"/>
          <w:sz w:val="22"/>
          <w:szCs w:val="22"/>
        </w:rPr>
        <w:t xml:space="preserve">12) Are gifts to this campaign tax deductible?   </w:t>
      </w:r>
      <w:r>
        <w:rPr>
          <w:rFonts w:ascii="Neutraface2Text-Light" w:hAnsi="Neutraface2Text-Light" w:cs="Neutraface2Text-Light"/>
          <w:sz w:val="22"/>
          <w:szCs w:val="22"/>
        </w:rPr>
        <w:t>Yes.  As a 501(</w:t>
      </w:r>
      <w:proofErr w:type="gramStart"/>
      <w:r>
        <w:rPr>
          <w:rFonts w:ascii="Neutraface2Text-Light" w:hAnsi="Neutraface2Text-Light" w:cs="Neutraface2Text-Light"/>
          <w:sz w:val="22"/>
          <w:szCs w:val="22"/>
        </w:rPr>
        <w:t>c)3</w:t>
      </w:r>
      <w:proofErr w:type="gramEnd"/>
      <w:r>
        <w:rPr>
          <w:rFonts w:ascii="Neutraface2Text-Light" w:hAnsi="Neutraface2Text-Light" w:cs="Neutraface2Text-Light"/>
          <w:sz w:val="22"/>
          <w:szCs w:val="22"/>
        </w:rPr>
        <w:t xml:space="preserve"> Organization, gifts to Holy Trinity Catholic Church are tax deductible, to the fullest extent allowed by law. Contact your tax advisor for more information.  </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13) Why emphasize pledged commitments? ON FIRM FOUNDATION </w:t>
      </w:r>
      <w:r>
        <w:rPr>
          <w:rFonts w:ascii="Neutraface2Text-Light" w:hAnsi="Neutraface2Text-Light" w:cs="Neutraface2Text-Light"/>
          <w:sz w:val="22"/>
          <w:szCs w:val="22"/>
        </w:rPr>
        <w:t>emphasizes gifts given over five years because it allows individuals and families the opportunity to consider larger gifts. Experience from the past campaign shows that donors who made extended commitments were able to consider gifts three-to-four times larger than those who made one-time gifts.</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Demi" w:hAnsi="Neutraface2Text-Demi" w:cs="Neutraface2Text-Demi"/>
          <w:sz w:val="22"/>
          <w:szCs w:val="22"/>
        </w:rPr>
      </w:pPr>
      <w:r>
        <w:rPr>
          <w:rFonts w:ascii="Neutraface2Text-Demi" w:hAnsi="Neutraface2Text-Demi" w:cs="Neutraface2Text-Demi"/>
          <w:sz w:val="22"/>
          <w:szCs w:val="22"/>
        </w:rPr>
        <w:t xml:space="preserve">14) Can I make a Matching Gift with my company? </w:t>
      </w:r>
      <w:r>
        <w:rPr>
          <w:rFonts w:ascii="Neutraface2Text-Light" w:hAnsi="Neutraface2Text-Light" w:cs="Neutraface2Text-Light"/>
          <w:sz w:val="22"/>
          <w:szCs w:val="22"/>
        </w:rPr>
        <w:t>Many corporations endeavor to match the charitable contributions of employees. Please contact your company’s Human Resources professional to determine if your company participates in a Matching Gift Program.</w:t>
      </w:r>
    </w:p>
    <w:p w:rsidR="00D57935" w:rsidRDefault="00D57935" w:rsidP="00D57935">
      <w:pPr>
        <w:pStyle w:val="BasicParagraph"/>
        <w:suppressAutoHyphens/>
        <w:rPr>
          <w:rFonts w:ascii="Neutraface2Text-Demi" w:hAnsi="Neutraface2Text-Demi" w:cs="Neutraface2Text-Demi"/>
          <w:sz w:val="22"/>
          <w:szCs w:val="22"/>
        </w:rPr>
      </w:pP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15) Why is it important for every family of Holy Trinity to participate? </w:t>
      </w:r>
      <w:r>
        <w:rPr>
          <w:rFonts w:ascii="Neutraface2Text-Light" w:hAnsi="Neutraface2Text-Light" w:cs="Neutraface2Text-Light"/>
          <w:sz w:val="22"/>
          <w:szCs w:val="22"/>
        </w:rPr>
        <w:t xml:space="preserve">Holy Trinity Parish hopes that every family will consider giving sacrificially to this historic campaign.  The families and community members of Holy Trinity will be the beneficiaries of this project and the participation of every member is a significant way to thank God for all His wonderful blessings.   </w:t>
      </w:r>
    </w:p>
    <w:p w:rsidR="00D57935" w:rsidRDefault="00D57935" w:rsidP="00D57935">
      <w:pPr>
        <w:pStyle w:val="BasicParagraph"/>
        <w:suppressAutoHyphens/>
        <w:rPr>
          <w:rFonts w:ascii="Neutraface2Text-Demi" w:hAnsi="Neutraface2Text-Demi" w:cs="Neutraface2Text-Demi"/>
          <w:sz w:val="22"/>
          <w:szCs w:val="22"/>
        </w:rPr>
      </w:pPr>
      <w:r>
        <w:rPr>
          <w:rFonts w:ascii="Neutraface2Text-Demi" w:hAnsi="Neutraface2Text-Demi" w:cs="Neutraface2Text-Demi"/>
          <w:sz w:val="22"/>
          <w:szCs w:val="22"/>
        </w:rPr>
        <w:t xml:space="preserve">  </w:t>
      </w:r>
    </w:p>
    <w:p w:rsidR="00D57935" w:rsidRDefault="00D57935" w:rsidP="00D57935">
      <w:pPr>
        <w:pStyle w:val="BasicParagraph"/>
        <w:suppressAutoHyphens/>
        <w:rPr>
          <w:rFonts w:ascii="Neutraface2Text-Light" w:hAnsi="Neutraface2Text-Light" w:cs="Neutraface2Text-Light"/>
          <w:sz w:val="22"/>
          <w:szCs w:val="22"/>
        </w:rPr>
      </w:pPr>
      <w:r>
        <w:rPr>
          <w:rFonts w:ascii="Neutraface2Text-Demi" w:hAnsi="Neutraface2Text-Demi" w:cs="Neutraface2Text-Demi"/>
          <w:sz w:val="22"/>
          <w:szCs w:val="22"/>
        </w:rPr>
        <w:t xml:space="preserve">16) Who will manage the funds raised from ON FIRM FOUNDATION?  </w:t>
      </w:r>
      <w:r>
        <w:rPr>
          <w:rFonts w:ascii="Neutraface2Text-Light" w:hAnsi="Neutraface2Text-Light" w:cs="Neutraface2Text-Light"/>
          <w:sz w:val="22"/>
          <w:szCs w:val="22"/>
        </w:rPr>
        <w:t>Holy Trinity Catholic Church will manage the funds raised through this campaign. This includes mailing of payment reminders and tax statements to donors and reports to the Parish family.</w:t>
      </w:r>
    </w:p>
    <w:p w:rsidR="00BA4D78" w:rsidRDefault="00BA4D78"/>
    <w:sectPr w:rsidR="00BA4D78" w:rsidSect="00F7504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utraface2Text-Book">
    <w:altName w:val="Neutraface 2 Text Book"/>
    <w:panose1 w:val="00000000000000000000"/>
    <w:charset w:val="4D"/>
    <w:family w:val="auto"/>
    <w:notTrueType/>
    <w:pitch w:val="default"/>
    <w:sig w:usb0="00000003" w:usb1="00000000" w:usb2="00000000" w:usb3="00000000" w:csb0="00000001" w:csb1="00000000"/>
  </w:font>
  <w:font w:name="Neutraface2Text-Demi">
    <w:altName w:val="Neutraface 2 Text Demi"/>
    <w:panose1 w:val="00000000000000000000"/>
    <w:charset w:val="4D"/>
    <w:family w:val="auto"/>
    <w:notTrueType/>
    <w:pitch w:val="default"/>
    <w:sig w:usb0="00000003" w:usb1="00000000" w:usb2="00000000" w:usb3="00000000" w:csb0="00000001" w:csb1="00000000"/>
  </w:font>
  <w:font w:name="Neutraface2Text-Light">
    <w:altName w:val="Neutraface 2 Text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5"/>
    <w:rsid w:val="003E3757"/>
    <w:rsid w:val="00BA4D78"/>
    <w:rsid w:val="00BE7A2D"/>
    <w:rsid w:val="00C02879"/>
    <w:rsid w:val="00D5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70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3E3757"/>
    <w:pPr>
      <w:keepNext/>
      <w:outlineLvl w:val="1"/>
    </w:pPr>
    <w:rPr>
      <w:rFonts w:eastAsia="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757"/>
    <w:rPr>
      <w:rFonts w:eastAsia="Times New Roman" w:cs="Times New Roman"/>
      <w:b/>
      <w:iCs/>
    </w:rPr>
  </w:style>
  <w:style w:type="paragraph" w:customStyle="1" w:styleId="BasicParagraph">
    <w:name w:val="[Basic Paragraph]"/>
    <w:basedOn w:val="Normal"/>
    <w:uiPriority w:val="99"/>
    <w:rsid w:val="00D5793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3E3757"/>
    <w:pPr>
      <w:keepNext/>
      <w:outlineLvl w:val="1"/>
    </w:pPr>
    <w:rPr>
      <w:rFonts w:eastAsia="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757"/>
    <w:rPr>
      <w:rFonts w:eastAsia="Times New Roman" w:cs="Times New Roman"/>
      <w:b/>
      <w:iCs/>
    </w:rPr>
  </w:style>
  <w:style w:type="paragraph" w:customStyle="1" w:styleId="BasicParagraph">
    <w:name w:val="[Basic Paragraph]"/>
    <w:basedOn w:val="Normal"/>
    <w:uiPriority w:val="99"/>
    <w:rsid w:val="00D5793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A R</cp:lastModifiedBy>
  <cp:revision>1</cp:revision>
  <dcterms:created xsi:type="dcterms:W3CDTF">2018-01-17T01:04:00Z</dcterms:created>
  <dcterms:modified xsi:type="dcterms:W3CDTF">2018-01-17T01:05:00Z</dcterms:modified>
</cp:coreProperties>
</file>